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Planungen zum Ausbau der Kastanienallee in 56427 Siershahn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2026-039-13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Planungsleistung nach HOAI für die Verkehrs-, Wasserversorgungs- und Entwässerungsanlagen im Zuge des Ausbaus der Kastanienallee in 56427 Siershahn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